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AFE9" w14:textId="77777777" w:rsidR="00F31760" w:rsidRDefault="00F31760" w:rsidP="00F31760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4"/>
          <w:lang w:val="uk-UA"/>
        </w:rPr>
      </w:pPr>
    </w:p>
    <w:p w14:paraId="274B83B8" w14:textId="77777777" w:rsidR="00637D5D" w:rsidRPr="00BD6215" w:rsidRDefault="00637D5D" w:rsidP="00637D5D">
      <w:pPr>
        <w:rPr>
          <w:rFonts w:ascii="Times New Roman" w:hAnsi="Times New Roman"/>
          <w:sz w:val="24"/>
          <w:szCs w:val="24"/>
          <w:lang w:val="uk-UA"/>
        </w:rPr>
      </w:pPr>
    </w:p>
    <w:p w14:paraId="46688668" w14:textId="60F9B798" w:rsidR="00B769FB" w:rsidRPr="00B769FB" w:rsidRDefault="00B769FB" w:rsidP="00B769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769FB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Заходи з проведення атестації педагогічних працівників у 2023/2024 н. р.</w:t>
      </w: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237"/>
        <w:gridCol w:w="1701"/>
        <w:gridCol w:w="1985"/>
      </w:tblGrid>
      <w:tr w:rsidR="00C734D8" w:rsidRPr="00B769FB" w14:paraId="66312195" w14:textId="77777777" w:rsidTr="00C734D8">
        <w:trPr>
          <w:trHeight w:val="5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F89" w14:textId="77777777" w:rsidR="00B769FB" w:rsidRPr="00B769FB" w:rsidRDefault="00B769FB" w:rsidP="00C73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C6C0" w14:textId="77777777" w:rsidR="00B769FB" w:rsidRPr="00B769FB" w:rsidRDefault="00B769FB" w:rsidP="00C73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6E44" w14:textId="77777777" w:rsidR="00B769FB" w:rsidRPr="00B769FB" w:rsidRDefault="00B769FB" w:rsidP="00C734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b/>
                <w:bCs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C734D8" w:rsidRPr="00B769FB" w14:paraId="0F80AEE9" w14:textId="77777777" w:rsidTr="00C734D8">
        <w:trPr>
          <w:trHeight w:val="6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D24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Видати наказ про створення атестаційної комісії, у якому визначити її склад, призначити голову та секретаря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2CB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20 вересня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FBC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Директор</w:t>
            </w:r>
          </w:p>
        </w:tc>
      </w:tr>
      <w:tr w:rsidR="00C734D8" w:rsidRPr="00B769FB" w14:paraId="08AC40B0" w14:textId="77777777" w:rsidTr="00C734D8">
        <w:trPr>
          <w:trHeight w:val="9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B6D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Скласти й затвердити список педагогів, які підлягають черговій атестації, строки проведення атестації та графік засідань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9F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10 жовтня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0E6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1AC6C9DF" w14:textId="77777777" w:rsidTr="00C734D8">
        <w:trPr>
          <w:trHeight w:val="11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5E34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Визначити строки та адресу електронної пошти, на яку педагоги подаватимуть документи (якщо подаватимуть в електронній формі)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89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10 жовтня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DD5C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002FFC3A" w14:textId="77777777" w:rsidTr="00C734D8">
        <w:trPr>
          <w:trHeight w:val="8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3EDF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Організувати роботу атестаційної комісії.</w:t>
            </w:r>
          </w:p>
          <w:p w14:paraId="16E7E4D1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Вести та підписати протоколи засідань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204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10 жовтня</w:t>
            </w:r>
          </w:p>
          <w:p w14:paraId="4F88A737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20 грудня</w:t>
            </w:r>
          </w:p>
          <w:p w14:paraId="4883DB2C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01 квітня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F9EF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21958820" w14:textId="77777777" w:rsidTr="00C734D8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EB9A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Підписати для педагогів запрошення на засідання атестаційної комісії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451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У разі виникнення запитань до педагога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865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Директор</w:t>
            </w:r>
          </w:p>
        </w:tc>
      </w:tr>
      <w:tr w:rsidR="00C734D8" w:rsidRPr="00B769FB" w14:paraId="082DC178" w14:textId="77777777" w:rsidTr="00C734D8">
        <w:trPr>
          <w:trHeight w:val="10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9A7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Повідомити педагогів про місце й час проведення засідання атестаційної комісії (якщо їх запросили на засідання). Вручити їм запрошення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5DB8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Не пізніше 5 р. 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до дня проведення засідання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4293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25C67C0A" w14:textId="77777777" w:rsidTr="00C734D8">
        <w:trPr>
          <w:trHeight w:val="22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D7AF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Оприлюднити на сайті закладу:</w:t>
            </w:r>
          </w:p>
          <w:p w14:paraId="37562C2B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список педагогів, які підлягають черговій атестації, строки проведення атестації та графік засідань атестаційної комісії;</w:t>
            </w:r>
          </w:p>
          <w:p w14:paraId="7FE92E0E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строки та адресу електронної пошти для подання педагогами документів (у разі подання в електронній формі)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D76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Не пізніше 5 р. 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 дня ухвалення рішення комісією (засідання провести до 10 жовтня)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8DAA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58C4BA0F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57D6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Прийняти, зареєструвати та зберігати документи, що подали педагогічні працівники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7C2B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Протягом 5 р. 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 дня оприлюднення інформації на сайті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5C6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1688E754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854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Розглянути документи педпрацівників, які атестуються, за потреби перевірити їхню достовірність, дотримання вимог пунктів 8, 9 розділу I Положення про атестацію. Оцінити професійні компетентності педагогів, враховуючи їхні посадові обов’язки й вимоги професійного стандарту (за наявності)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10D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Після оприлюднення інформації на сайті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4F4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394B9919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4E5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Запросити (за потреби) педагогів на засідання атестаційної комісії, якщо до них виникли запитання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A3B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Після оприлюднення інформації на сайті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7D59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268C3841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1ECA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Прийняти заяви від педагогів, які підлягають черговій атестації, але були відсутні в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E287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20 грудня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94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3BC2534D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CFD5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Прийняти заяви від педагогів на позачергову атестацію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FD63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20 грудня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518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231F9060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2B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Включити за заявою педагога до списку педпрацівників, які підлягають черговій атестації (якщо педагог, який підлягає черговій атестації, був відсутній у списку)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8E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20 грудня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E964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4E443F3A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6DB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Затвердити окремий список педпрацівників, які підлягають позачерговій атестації, визначити строки проведення атестації, подання документів та за потреби 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внести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 зміни до графіка засідань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FB1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20 грудня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E4D3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639B168E" w14:textId="77777777" w:rsidTr="00C734D8">
        <w:trPr>
          <w:trHeight w:val="7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656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Оприлюднити на сайті:</w:t>
            </w:r>
          </w:p>
          <w:p w14:paraId="7F406B27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окремий список педагогів, які підлягають позачерговій атестації;</w:t>
            </w:r>
          </w:p>
          <w:p w14:paraId="655BB62B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строки проведення атестації, подання документів;</w:t>
            </w:r>
          </w:p>
          <w:p w14:paraId="0A688B55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зміни до графіка засідань атестаційної комісії (за потреби)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B15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Не пізніше 5 р. 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 дня ухвалення рішення комісією (засідання провести до 20 грудня)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F1A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15B98F55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4D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Прийняти, зареєструвати та зберігати документи, що подали педагоги на позачергову атестацію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0F6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Протягом 5 р. 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 дня оприлюднення інформації на сайті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7A96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090F06E4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644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Розглянути документи педагогів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EA2D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Після оприлюднення інформації на сайті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B50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2D36AB85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015E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Ухвалити рішення (за потреби) про вивчення практичного досвіду роботи педагога для належного оцінювання його професійних 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Визначити зі складу членів атестаційної комісії осіб, які аналізуватимуть практичний досвід роботи педагога. Затвердити графік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30E4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Після оприлюднення інформації на сайті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6815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56F4A308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88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Запросити (за потреби) педагога на засідання атестаційної комісії, якщо до нього виникли запитання, зокрема пов’язані з поданими документами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8E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Протягом 10 р. д н. з дня оприлюднення інформації на сайті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055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7728BB4B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30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Ухвалити рішення про результати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95B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 01 квітня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DF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Атестаційна комісія</w:t>
            </w:r>
          </w:p>
        </w:tc>
      </w:tr>
      <w:tr w:rsidR="00C734D8" w:rsidRPr="00B769FB" w14:paraId="426C2E33" w14:textId="77777777" w:rsidTr="00C734D8">
        <w:trPr>
          <w:trHeight w:val="145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94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Оформити та підписати атестаційні листи у двох примірниках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830C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 день засідання атестаційної комісії про результати атестації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3483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672AC012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599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Підписати атестаційні листи у двох примірниках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E13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У день проведення засідання про </w:t>
            </w: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результати атестації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388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lastRenderedPageBreak/>
              <w:t>Директор</w:t>
            </w:r>
          </w:p>
        </w:tc>
      </w:tr>
      <w:tr w:rsidR="00C734D8" w:rsidRPr="00B769FB" w14:paraId="1D8BD76F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04E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Видати перші примірники атестаційних листів педагогам під підпис та/або надіслати 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скан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-копії на їхню електронну пошту (з підтвердженням отримання)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483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Упродовж 3 р. 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 дати ухвалення рішення комісії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8F3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50CDAE50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932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Прийняти заяви від педагогів про відправлення поштою оригіналу атестаційного листа з повідомленням про вручення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BA9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Упродовж 3 р. 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 дати ухвалення рішення комісії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CA97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048E185B" w14:textId="77777777" w:rsidTr="00C734D8">
        <w:trPr>
          <w:trHeight w:val="1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A63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Додати другі примірники атестаційних листів педагогів до їхніх особових справ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3450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Упродовж 3 р. 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 дати ухвалення рішення комісії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ADB8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Секретар</w:t>
            </w:r>
          </w:p>
        </w:tc>
      </w:tr>
      <w:tr w:rsidR="00C734D8" w:rsidRPr="00B769FB" w14:paraId="61C7A153" w14:textId="77777777" w:rsidTr="00C734D8">
        <w:trPr>
          <w:trHeight w:val="1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A7D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Видати наказ за результатами атестації та подати його до бухгалтерії для нарахування заробітної плати та проведення перерахунку педагогам, які атестувалися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66D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 xml:space="preserve">Упродовж 3 р. </w:t>
            </w:r>
            <w:proofErr w:type="spellStart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дн</w:t>
            </w:r>
            <w:proofErr w:type="spellEnd"/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. з дня ухвалення рішення за результатами атестації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C558" w14:textId="77777777" w:rsidR="00B769FB" w:rsidRPr="00B769FB" w:rsidRDefault="00B769FB" w:rsidP="00C734D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uk-UA"/>
              </w:rPr>
            </w:pPr>
            <w:r w:rsidRPr="00B769FB">
              <w:rPr>
                <w:rFonts w:asciiTheme="majorBidi" w:hAnsiTheme="majorBidi" w:cstheme="majorBidi"/>
                <w:sz w:val="24"/>
                <w:szCs w:val="24"/>
                <w:lang w:val="uk-UA"/>
              </w:rPr>
              <w:t>Директор</w:t>
            </w:r>
          </w:p>
        </w:tc>
      </w:tr>
    </w:tbl>
    <w:p w14:paraId="4284DDC5" w14:textId="77777777" w:rsidR="00B769FB" w:rsidRPr="00B769FB" w:rsidRDefault="00B769FB" w:rsidP="00C734D8">
      <w:pPr>
        <w:spacing w:after="0" w:line="240" w:lineRule="auto"/>
        <w:rPr>
          <w:rFonts w:asciiTheme="majorBidi" w:hAnsiTheme="majorBidi" w:cstheme="majorBidi"/>
          <w:sz w:val="24"/>
          <w:szCs w:val="24"/>
          <w:lang w:val="uk-UA"/>
        </w:rPr>
      </w:pPr>
    </w:p>
    <w:p w14:paraId="3DE71926" w14:textId="7E3CA8A0" w:rsidR="006325DC" w:rsidRPr="00D65084" w:rsidRDefault="006325DC" w:rsidP="00637D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325DC" w:rsidRPr="00D65084" w:rsidSect="009C3794">
      <w:headerReference w:type="default" r:id="rId9"/>
      <w:footerReference w:type="default" r:id="rId10"/>
      <w:pgSz w:w="11906" w:h="16838"/>
      <w:pgMar w:top="1433" w:right="567" w:bottom="1134" w:left="1701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6C56" w14:textId="77777777" w:rsidR="00B86637" w:rsidRDefault="00B86637" w:rsidP="009E751C">
      <w:pPr>
        <w:spacing w:after="0" w:line="240" w:lineRule="auto"/>
      </w:pPr>
      <w:r>
        <w:separator/>
      </w:r>
    </w:p>
  </w:endnote>
  <w:endnote w:type="continuationSeparator" w:id="0">
    <w:p w14:paraId="306D9AF9" w14:textId="77777777" w:rsidR="00B86637" w:rsidRDefault="00B86637" w:rsidP="009E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1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C4E9" w14:textId="610F0907" w:rsidR="008D763F" w:rsidRPr="008D763F" w:rsidRDefault="008D763F" w:rsidP="008D763F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8D763F">
      <w:rPr>
        <w:rFonts w:ascii="Times New Roman" w:hAnsi="Times New Roman" w:cs="Times New Roman"/>
        <w:sz w:val="20"/>
        <w:szCs w:val="20"/>
        <w:lang w:val="uk-UA"/>
      </w:rPr>
      <w:t xml:space="preserve">© Цифрове видавництво </w:t>
    </w:r>
    <w:r w:rsidRPr="008D763F">
      <w:rPr>
        <w:rFonts w:ascii="Times New Roman" w:hAnsi="Times New Roman" w:cs="Times New Roman"/>
        <w:noProof/>
        <w:sz w:val="20"/>
        <w:szCs w:val="20"/>
        <w:lang w:val="uk-UA"/>
      </w:rPr>
      <w:t>Експертус, shop.expertus.media</w:t>
    </w:r>
    <w:r w:rsidRPr="008D763F">
      <w:rPr>
        <w:rFonts w:ascii="Times New Roman" w:hAnsi="Times New Roman" w:cs="Times New Roman"/>
        <w:sz w:val="20"/>
        <w:szCs w:val="20"/>
        <w:lang w:val="uk-UA"/>
      </w:rPr>
      <w:t>, 0 800 21 20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04EA1" w14:textId="77777777" w:rsidR="00B86637" w:rsidRDefault="00B86637" w:rsidP="009E751C">
      <w:pPr>
        <w:spacing w:after="0" w:line="240" w:lineRule="auto"/>
      </w:pPr>
      <w:r>
        <w:separator/>
      </w:r>
    </w:p>
  </w:footnote>
  <w:footnote w:type="continuationSeparator" w:id="0">
    <w:p w14:paraId="68DC8BC9" w14:textId="77777777" w:rsidR="00B86637" w:rsidRDefault="00B86637" w:rsidP="009E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0029" w14:textId="75E78BE0" w:rsidR="00C83585" w:rsidRDefault="00347D35" w:rsidP="00347D35">
    <w:pPr>
      <w:pStyle w:val="a3"/>
      <w:ind w:left="-1134"/>
    </w:pPr>
    <w:r w:rsidRPr="00347D35">
      <w:rPr>
        <w:noProof/>
      </w:rPr>
      <w:drawing>
        <wp:inline distT="0" distB="0" distL="0" distR="0" wp14:anchorId="68F58EBC" wp14:editId="2E9C1C3E">
          <wp:extent cx="2423555" cy="413468"/>
          <wp:effectExtent l="0" t="0" r="0" b="5715"/>
          <wp:docPr id="712507064" name="Рисунок 712507064">
            <a:extLst xmlns:a="http://schemas.openxmlformats.org/drawingml/2006/main">
              <a:ext uri="{FF2B5EF4-FFF2-40B4-BE49-F238E27FC236}">
                <a16:creationId xmlns:a16="http://schemas.microsoft.com/office/drawing/2014/main" id="{AC587558-CD13-354E-97C2-2C24435B81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>
                    <a:extLst>
                      <a:ext uri="{FF2B5EF4-FFF2-40B4-BE49-F238E27FC236}">
                        <a16:creationId xmlns:a16="http://schemas.microsoft.com/office/drawing/2014/main" id="{AC587558-CD13-354E-97C2-2C24435B81C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43" b="19447"/>
                  <a:stretch/>
                </pic:blipFill>
                <pic:spPr bwMode="auto">
                  <a:xfrm>
                    <a:off x="0" y="0"/>
                    <a:ext cx="2470773" cy="421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uk-UA"/>
      </w:rPr>
      <w:t xml:space="preserve">  </w:t>
    </w:r>
    <w:r>
      <w:rPr>
        <w:noProof/>
        <w:lang w:val="uk-UA"/>
      </w:rPr>
      <w:tab/>
    </w:r>
    <w:r>
      <w:rPr>
        <w:noProof/>
        <w:lang w:val="uk-UA"/>
      </w:rPr>
      <w:tab/>
    </w:r>
    <w:r w:rsidR="00593C1D" w:rsidRPr="006E4D23">
      <w:rPr>
        <w:noProof/>
      </w:rPr>
      <w:drawing>
        <wp:inline distT="0" distB="0" distL="0" distR="0" wp14:anchorId="7A0592F3" wp14:editId="42E3777A">
          <wp:extent cx="1488746" cy="405517"/>
          <wp:effectExtent l="0" t="0" r="0" b="0"/>
          <wp:docPr id="1140148557" name="Рисунок 1140148557">
            <a:extLst xmlns:a="http://schemas.openxmlformats.org/drawingml/2006/main">
              <a:ext uri="{FF2B5EF4-FFF2-40B4-BE49-F238E27FC236}">
                <a16:creationId xmlns:a16="http://schemas.microsoft.com/office/drawing/2014/main" id="{052E6BF8-E127-E4B6-8843-96EECCE0D9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>
                    <a:extLst>
                      <a:ext uri="{FF2B5EF4-FFF2-40B4-BE49-F238E27FC236}">
                        <a16:creationId xmlns:a16="http://schemas.microsoft.com/office/drawing/2014/main" id="{052E6BF8-E127-E4B6-8843-96EECCE0D9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411" cy="420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47"/>
    <w:rsid w:val="00013F88"/>
    <w:rsid w:val="000A705E"/>
    <w:rsid w:val="000D681E"/>
    <w:rsid w:val="001934D6"/>
    <w:rsid w:val="00237545"/>
    <w:rsid w:val="00253DBD"/>
    <w:rsid w:val="002A08C4"/>
    <w:rsid w:val="002A3C7E"/>
    <w:rsid w:val="003259C5"/>
    <w:rsid w:val="00333DBF"/>
    <w:rsid w:val="00347D35"/>
    <w:rsid w:val="00412649"/>
    <w:rsid w:val="00571333"/>
    <w:rsid w:val="00584899"/>
    <w:rsid w:val="00593C1D"/>
    <w:rsid w:val="00606533"/>
    <w:rsid w:val="006325DC"/>
    <w:rsid w:val="00637295"/>
    <w:rsid w:val="00637D5D"/>
    <w:rsid w:val="006A1CA7"/>
    <w:rsid w:val="006D462C"/>
    <w:rsid w:val="007279F2"/>
    <w:rsid w:val="007D56AC"/>
    <w:rsid w:val="00821458"/>
    <w:rsid w:val="00833331"/>
    <w:rsid w:val="008A2D52"/>
    <w:rsid w:val="008D763F"/>
    <w:rsid w:val="00925198"/>
    <w:rsid w:val="009C3794"/>
    <w:rsid w:val="009D0A8D"/>
    <w:rsid w:val="009E751C"/>
    <w:rsid w:val="00A136B4"/>
    <w:rsid w:val="00A13BC4"/>
    <w:rsid w:val="00B1211C"/>
    <w:rsid w:val="00B769FB"/>
    <w:rsid w:val="00B86637"/>
    <w:rsid w:val="00B97A76"/>
    <w:rsid w:val="00BA47F1"/>
    <w:rsid w:val="00BD6215"/>
    <w:rsid w:val="00BE759C"/>
    <w:rsid w:val="00C12AA8"/>
    <w:rsid w:val="00C734D8"/>
    <w:rsid w:val="00C83585"/>
    <w:rsid w:val="00CC7C75"/>
    <w:rsid w:val="00D52692"/>
    <w:rsid w:val="00D65084"/>
    <w:rsid w:val="00D70047"/>
    <w:rsid w:val="00D7078F"/>
    <w:rsid w:val="00D8233D"/>
    <w:rsid w:val="00DA24EC"/>
    <w:rsid w:val="00E05932"/>
    <w:rsid w:val="00E238C0"/>
    <w:rsid w:val="00E2491F"/>
    <w:rsid w:val="00ED36B0"/>
    <w:rsid w:val="00F31760"/>
    <w:rsid w:val="00FA6505"/>
    <w:rsid w:val="00FB42B2"/>
    <w:rsid w:val="00FE078C"/>
    <w:rsid w:val="09F41500"/>
    <w:rsid w:val="48BC8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B6EAC9"/>
  <w15:chartTrackingRefBased/>
  <w15:docId w15:val="{AD4BA3FA-D0E4-4426-B43F-8A7582F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04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E751C"/>
    <w:rPr>
      <w:lang w:val="ru-RU"/>
    </w:rPr>
  </w:style>
  <w:style w:type="paragraph" w:styleId="a5">
    <w:name w:val="footer"/>
    <w:basedOn w:val="a"/>
    <w:link w:val="a6"/>
    <w:uiPriority w:val="99"/>
    <w:unhideWhenUsed/>
    <w:rsid w:val="009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E751C"/>
    <w:rPr>
      <w:lang w:val="ru-RU"/>
    </w:rPr>
  </w:style>
  <w:style w:type="character" w:styleId="a7">
    <w:name w:val="Hyperlink"/>
    <w:basedOn w:val="a0"/>
    <w:uiPriority w:val="99"/>
    <w:unhideWhenUsed/>
    <w:rsid w:val="0063729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37295"/>
    <w:rPr>
      <w:color w:val="605E5C"/>
      <w:shd w:val="clear" w:color="auto" w:fill="E1DFDD"/>
    </w:rPr>
  </w:style>
  <w:style w:type="paragraph" w:customStyle="1" w:styleId="ShiftAlt">
    <w:name w:val="Додаток_основной_текст (Додаток___Shift+Alt)"/>
    <w:uiPriority w:val="2"/>
    <w:rsid w:val="006D462C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character" w:customStyle="1" w:styleId="Bold">
    <w:name w:val="Bold"/>
    <w:rsid w:val="006D462C"/>
    <w:rPr>
      <w:rFonts w:ascii="Times New Roman" w:hAnsi="Times New Roman"/>
      <w:b/>
      <w:bCs/>
    </w:rPr>
  </w:style>
  <w:style w:type="character" w:customStyle="1" w:styleId="Italic">
    <w:name w:val="Italic"/>
    <w:rsid w:val="006D462C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637D5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</w:rPr>
  </w:style>
  <w:style w:type="paragraph" w:customStyle="1" w:styleId="ShiftCtrlAlt">
    <w:name w:val="Таблица_основной_текст (Таблица__Shift+Ctrl_Alt)"/>
    <w:uiPriority w:val="99"/>
    <w:rsid w:val="00637D5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637D5D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637D5D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E08A44F2-6960-4810-BEBD-602C63D27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D22459-52D9-4598-84DE-D71D32945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FEAA8-6BDB-4BF8-8864-30D9281F2597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3097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Кравчук</dc:creator>
  <cp:keywords/>
  <dc:description/>
  <cp:lastModifiedBy>Ганна Мозирко</cp:lastModifiedBy>
  <cp:revision>42</cp:revision>
  <dcterms:created xsi:type="dcterms:W3CDTF">2021-06-25T06:05:00Z</dcterms:created>
  <dcterms:modified xsi:type="dcterms:W3CDTF">2023-10-26T13:31:00Z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